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1A" w:rsidRDefault="00A67DF0">
      <w:pPr>
        <w:rPr>
          <w:b/>
        </w:rPr>
      </w:pPr>
      <w:r>
        <w:t xml:space="preserve">                                                     </w:t>
      </w:r>
      <w:r w:rsidRPr="00A67DF0">
        <w:rPr>
          <w:b/>
        </w:rPr>
        <w:t>Pomoc społeczna w roku 2013</w:t>
      </w:r>
    </w:p>
    <w:p w:rsidR="00A67DF0" w:rsidRDefault="00A67DF0">
      <w:pPr>
        <w:rPr>
          <w:b/>
        </w:rPr>
      </w:pPr>
    </w:p>
    <w:p w:rsidR="00A67DF0" w:rsidRDefault="00811279" w:rsidP="00811279">
      <w:pPr>
        <w:jc w:val="both"/>
      </w:pPr>
      <w:r>
        <w:t xml:space="preserve">Ośrodek Pomocy Społecznej w Kleszczewie w roku 2013 pomagał osobom i rodzinom w myśl art. 2 ustawy o pomocy społecznej </w:t>
      </w:r>
      <w:r w:rsidR="002842C5">
        <w:t>przezwyciężać trudne sytuacje życiowe, których własnymi możliwościami i zasobami nie byli w stanie pokonać związanymi między innymi z ubóstwem, bezdomnością, bezrobociem, niepełnosprawnością, ciężką lub przewlekłą chorobą, przemocą w rodzinie, ochroną macierzyństwa lub wielodzietności, niepełnością rodziny, bezradnością opiekuńczo – wychowawczą, trudnością w przystosowaniu do życia po zwolnieniu z zakładu ka</w:t>
      </w:r>
      <w:r w:rsidR="00C25CAB">
        <w:t>rnego, alkoholizmem.</w:t>
      </w:r>
      <w:r w:rsidR="002842C5">
        <w:t xml:space="preserve"> Przy ustalaniu sytuacji bytowej brano pod uwagę dochód na osobę w rodzinie w wysokości</w:t>
      </w:r>
      <w:r w:rsidR="00C25CAB">
        <w:t xml:space="preserve"> do</w:t>
      </w:r>
      <w:r w:rsidR="002842C5">
        <w:t xml:space="preserve"> 456 zł, a u osoby samotnie gospodarującej w wysokości</w:t>
      </w:r>
      <w:r w:rsidR="00C25CAB">
        <w:t xml:space="preserve"> do </w:t>
      </w:r>
      <w:r w:rsidR="002842C5">
        <w:t xml:space="preserve"> 542 zł. W szczególnie uzasadnionych przypadkach np. z powodu choroby, niepełnosprawności udzielano pomocy</w:t>
      </w:r>
      <w:r w:rsidR="00C25CAB">
        <w:t xml:space="preserve"> przy dochodzie rodziny, osoby</w:t>
      </w:r>
      <w:r w:rsidR="002842C5">
        <w:t xml:space="preserve"> powyżej kryterium dochodowego przede wszystkim na opał</w:t>
      </w:r>
      <w:r w:rsidR="00C25CAB">
        <w:t>,</w:t>
      </w:r>
      <w:r w:rsidR="00FE4D02">
        <w:t xml:space="preserve"> leczenie, a także na dożywianie.</w:t>
      </w:r>
      <w:r w:rsidR="006E0F6F">
        <w:t xml:space="preserve"> W świadczeniach rodzinnych przy </w:t>
      </w:r>
      <w:r w:rsidR="00D40428">
        <w:t>dochodzie na osobę  w rodzinie w wysokości 539 zł, a w sytuacji dziecka niepełnosprawnego w wysokości 623 zł na osobę w rodzinie. Prawo do funduszu alimentacyjnego przysługiwało przy dochodzie 725 zł na osobę w rodzinie.</w:t>
      </w:r>
    </w:p>
    <w:p w:rsidR="00FE4D02" w:rsidRDefault="00163A1C" w:rsidP="00811279">
      <w:pPr>
        <w:jc w:val="both"/>
      </w:pPr>
      <w:r>
        <w:t>Jak w liczbach przedstawia się pomoc społeczna ?</w:t>
      </w:r>
    </w:p>
    <w:p w:rsidR="00163A1C" w:rsidRDefault="00163A1C" w:rsidP="00163A1C">
      <w:pPr>
        <w:pStyle w:val="Akapitzlist"/>
        <w:numPr>
          <w:ilvl w:val="0"/>
          <w:numId w:val="1"/>
        </w:numPr>
        <w:jc w:val="both"/>
      </w:pPr>
      <w:r>
        <w:t>261 osób objętych było programem „Pomoc państwa w zakresie dożywiania”, w tym 107 osób posiłkami w szkołach na kwotę 77107zł,</w:t>
      </w:r>
    </w:p>
    <w:p w:rsidR="00B912D0" w:rsidRDefault="00163A1C" w:rsidP="00163A1C">
      <w:pPr>
        <w:pStyle w:val="Akapitzlist"/>
        <w:numPr>
          <w:ilvl w:val="0"/>
          <w:numId w:val="1"/>
        </w:numPr>
        <w:jc w:val="both"/>
      </w:pPr>
      <w:r>
        <w:t>10 rodzin było objęte usługami asystenta rodziny</w:t>
      </w:r>
      <w:r w:rsidR="00B912D0">
        <w:t>,</w:t>
      </w:r>
    </w:p>
    <w:p w:rsidR="00B912D0" w:rsidRDefault="00B912D0" w:rsidP="00163A1C">
      <w:pPr>
        <w:pStyle w:val="Akapitzlist"/>
        <w:numPr>
          <w:ilvl w:val="0"/>
          <w:numId w:val="1"/>
        </w:numPr>
        <w:jc w:val="both"/>
      </w:pPr>
      <w:r>
        <w:t>7 osób objęto ubezpieczeniem zdrowotnym przy zasiłku stałym w kwocie 2532 zł,</w:t>
      </w:r>
    </w:p>
    <w:p w:rsidR="00B912D0" w:rsidRDefault="00B912D0" w:rsidP="00163A1C">
      <w:pPr>
        <w:pStyle w:val="Akapitzlist"/>
        <w:numPr>
          <w:ilvl w:val="0"/>
          <w:numId w:val="1"/>
        </w:numPr>
        <w:jc w:val="both"/>
      </w:pPr>
      <w:r>
        <w:t>9 osób otrzymywało zasiłki stałe w wysokości ogółem 29301 zł,</w:t>
      </w:r>
    </w:p>
    <w:p w:rsidR="00B912D0" w:rsidRDefault="00B912D0" w:rsidP="00163A1C">
      <w:pPr>
        <w:pStyle w:val="Akapitzlist"/>
        <w:numPr>
          <w:ilvl w:val="0"/>
          <w:numId w:val="1"/>
        </w:numPr>
        <w:jc w:val="both"/>
      </w:pPr>
      <w:r>
        <w:t>78 rodzin było objętych zasiłkami okresowymi w kwocie 150258 zł,</w:t>
      </w:r>
    </w:p>
    <w:p w:rsidR="00B912D0" w:rsidRDefault="00B912D0" w:rsidP="00163A1C">
      <w:pPr>
        <w:pStyle w:val="Akapitzlist"/>
        <w:numPr>
          <w:ilvl w:val="0"/>
          <w:numId w:val="1"/>
        </w:numPr>
        <w:jc w:val="both"/>
      </w:pPr>
      <w:r>
        <w:t>130 rodzin otrzymywało zasiłki celowe i celowe specjalne o sumie 121083 zł,</w:t>
      </w:r>
    </w:p>
    <w:p w:rsidR="00B912D0" w:rsidRDefault="00B912D0" w:rsidP="00163A1C">
      <w:pPr>
        <w:pStyle w:val="Akapitzlist"/>
        <w:numPr>
          <w:ilvl w:val="0"/>
          <w:numId w:val="1"/>
        </w:numPr>
        <w:jc w:val="both"/>
      </w:pPr>
      <w:r>
        <w:t>7 osób umieszczonych było w domach pomocy społecznej, za których gmina poniosła wydatek w kwocie 222246 zł,</w:t>
      </w:r>
    </w:p>
    <w:p w:rsidR="00B912D0" w:rsidRDefault="00B912D0" w:rsidP="001E7521">
      <w:pPr>
        <w:pStyle w:val="Akapitzlist"/>
        <w:numPr>
          <w:ilvl w:val="0"/>
          <w:numId w:val="1"/>
        </w:numPr>
        <w:jc w:val="both"/>
      </w:pPr>
      <w:r>
        <w:t xml:space="preserve">27 rodzinom udzielono poradnictwa </w:t>
      </w:r>
      <w:r w:rsidR="001E7521">
        <w:t>sp</w:t>
      </w:r>
      <w:r>
        <w:t>ecjalistycznego /psychologicznego, rodzinnego/,</w:t>
      </w:r>
    </w:p>
    <w:p w:rsidR="00B912D0" w:rsidRDefault="00B912D0" w:rsidP="00163A1C">
      <w:pPr>
        <w:pStyle w:val="Akapitzlist"/>
        <w:numPr>
          <w:ilvl w:val="0"/>
          <w:numId w:val="1"/>
        </w:numPr>
        <w:jc w:val="both"/>
      </w:pPr>
      <w:r>
        <w:t>282 rodziny objęto pracą socjalną,</w:t>
      </w:r>
    </w:p>
    <w:p w:rsidR="00163A1C" w:rsidRDefault="001E7521" w:rsidP="00163A1C">
      <w:pPr>
        <w:pStyle w:val="Akapitzlist"/>
        <w:numPr>
          <w:ilvl w:val="0"/>
          <w:numId w:val="1"/>
        </w:numPr>
        <w:jc w:val="both"/>
      </w:pPr>
      <w:r>
        <w:t xml:space="preserve">230 rodzin było świadczeniobiorcami </w:t>
      </w:r>
      <w:r w:rsidR="00840396">
        <w:t>świadczeń rodzinnych w kwocie 838154 zł,</w:t>
      </w:r>
    </w:p>
    <w:p w:rsidR="001E7521" w:rsidRDefault="001E7521" w:rsidP="00163A1C">
      <w:pPr>
        <w:pStyle w:val="Akapitzlist"/>
        <w:numPr>
          <w:ilvl w:val="0"/>
          <w:numId w:val="1"/>
        </w:numPr>
        <w:jc w:val="both"/>
      </w:pPr>
      <w:r>
        <w:t>28 uprawnionych było do funduszu alimentacyjnego</w:t>
      </w:r>
      <w:r w:rsidR="00840396">
        <w:t xml:space="preserve"> w 23 rodzinach w kwocie 143240 zł,</w:t>
      </w:r>
    </w:p>
    <w:p w:rsidR="00840396" w:rsidRDefault="00840396" w:rsidP="00163A1C">
      <w:pPr>
        <w:pStyle w:val="Akapitzlist"/>
        <w:numPr>
          <w:ilvl w:val="0"/>
          <w:numId w:val="1"/>
        </w:numPr>
        <w:jc w:val="both"/>
      </w:pPr>
      <w:r>
        <w:t>8 rodzin otrzymywało dodatki mi</w:t>
      </w:r>
      <w:r w:rsidR="007F5765">
        <w:t>eszkaniowe w kwocie 14048,50 zł,</w:t>
      </w:r>
    </w:p>
    <w:p w:rsidR="007F5765" w:rsidRDefault="007F5765" w:rsidP="00163A1C">
      <w:pPr>
        <w:pStyle w:val="Akapitzlist"/>
        <w:numPr>
          <w:ilvl w:val="0"/>
          <w:numId w:val="1"/>
        </w:numPr>
        <w:jc w:val="both"/>
      </w:pPr>
      <w:r>
        <w:t>35 dzieci i młodzieży miało zajęcia popołudniowe w dwóch świetlicach środowiskowych w Kleszczewie i Tulcach, a w okresie wakacji dodatkowo w Gowarzewie, Nagradowicach i Komornikach, w których opieką objęto 75 dzieci,</w:t>
      </w:r>
    </w:p>
    <w:p w:rsidR="007F5765" w:rsidRDefault="007F5765" w:rsidP="00163A1C">
      <w:pPr>
        <w:pStyle w:val="Akapitzlist"/>
        <w:numPr>
          <w:ilvl w:val="0"/>
          <w:numId w:val="1"/>
        </w:numPr>
        <w:jc w:val="both"/>
      </w:pPr>
      <w:r>
        <w:t>5 – 6 osób spotykało się co wtorek w siedzibie Ośrodka Pomocy Społecznej  na grupie samopomocy AA, aby wspierać się w trzeźwości,</w:t>
      </w:r>
    </w:p>
    <w:p w:rsidR="007F5765" w:rsidRDefault="00637157" w:rsidP="00163A1C">
      <w:pPr>
        <w:pStyle w:val="Akapitzlist"/>
        <w:numPr>
          <w:ilvl w:val="0"/>
          <w:numId w:val="1"/>
        </w:numPr>
        <w:jc w:val="both"/>
      </w:pPr>
      <w:r>
        <w:t>10 osób otrzymało wsparcie w Punkcie Konsultacyjnym z siedzibą w Ośrodku Pomocy Społecznej,</w:t>
      </w:r>
    </w:p>
    <w:p w:rsidR="00637157" w:rsidRDefault="00637157" w:rsidP="00163A1C">
      <w:pPr>
        <w:pStyle w:val="Akapitzlist"/>
        <w:numPr>
          <w:ilvl w:val="0"/>
          <w:numId w:val="1"/>
        </w:numPr>
        <w:jc w:val="both"/>
      </w:pPr>
      <w:r>
        <w:t>50 osobowej grupie zorganizowano wyjazd do Wrocławia, Kłodawy, Lichenia.</w:t>
      </w:r>
    </w:p>
    <w:p w:rsidR="00637157" w:rsidRDefault="00637157" w:rsidP="00637157">
      <w:pPr>
        <w:jc w:val="both"/>
      </w:pPr>
      <w:r>
        <w:t>Pracownicy pomocy społecznej cechują się otwartością na wszystkie rodziny, w których występują trudne sytuacje życiowe, aby pomóc w ich rozwiązaniu. Jeśli Pani/Pan przeżywa problemy z ochotą pomożemy.</w:t>
      </w:r>
    </w:p>
    <w:p w:rsidR="00637157" w:rsidRDefault="00637157" w:rsidP="00637157">
      <w:pPr>
        <w:jc w:val="both"/>
      </w:pPr>
      <w:r>
        <w:t xml:space="preserve">                                                                                                                             M. Radzimska</w:t>
      </w:r>
    </w:p>
    <w:p w:rsidR="0048653A" w:rsidRPr="00A67DF0" w:rsidRDefault="0048653A" w:rsidP="0048653A">
      <w:pPr>
        <w:jc w:val="both"/>
      </w:pPr>
    </w:p>
    <w:sectPr w:rsidR="0048653A" w:rsidRPr="00A67DF0" w:rsidSect="00EE413E">
      <w:pgSz w:w="11906" w:h="16838"/>
      <w:pgMar w:top="851" w:right="1134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4174"/>
    <w:multiLevelType w:val="hybridMultilevel"/>
    <w:tmpl w:val="FEFED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67DF0"/>
    <w:rsid w:val="0001721A"/>
    <w:rsid w:val="001372AE"/>
    <w:rsid w:val="00163A1C"/>
    <w:rsid w:val="001E7521"/>
    <w:rsid w:val="002842C5"/>
    <w:rsid w:val="003707D5"/>
    <w:rsid w:val="0048653A"/>
    <w:rsid w:val="00637157"/>
    <w:rsid w:val="006E0F6F"/>
    <w:rsid w:val="007F5765"/>
    <w:rsid w:val="00811279"/>
    <w:rsid w:val="00840396"/>
    <w:rsid w:val="00A413E7"/>
    <w:rsid w:val="00A67DF0"/>
    <w:rsid w:val="00B912D0"/>
    <w:rsid w:val="00C25CAB"/>
    <w:rsid w:val="00D40428"/>
    <w:rsid w:val="00E632D3"/>
    <w:rsid w:val="00EE413E"/>
    <w:rsid w:val="00FE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10</cp:revision>
  <dcterms:created xsi:type="dcterms:W3CDTF">2014-03-03T13:22:00Z</dcterms:created>
  <dcterms:modified xsi:type="dcterms:W3CDTF">2014-03-11T16:19:00Z</dcterms:modified>
</cp:coreProperties>
</file>